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EF" w:rsidRPr="00C7565C" w:rsidRDefault="00C7565C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2D2FEF" w:rsidRPr="00C7565C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>КУРГАНСКАЯ ОБЛАСТЬ</w:t>
      </w:r>
    </w:p>
    <w:p w:rsidR="002D2FEF" w:rsidRPr="00C7565C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>ПРИТОБОЛЬНЫЙ РАЙОН</w:t>
      </w:r>
    </w:p>
    <w:p w:rsidR="002D2FEF" w:rsidRPr="00C7565C" w:rsidRDefault="00C7565C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>НАГОРСКИЙ</w:t>
      </w:r>
      <w:r w:rsidR="002D2FEF"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</w:t>
      </w:r>
    </w:p>
    <w:p w:rsidR="002D2FEF" w:rsidRPr="00C7565C" w:rsidRDefault="00C7565C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НАГОРСКОГО СЕЛЬСОВЕТА</w:t>
      </w:r>
    </w:p>
    <w:p w:rsidR="002D2FEF" w:rsidRPr="00C7565C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FEF" w:rsidRPr="00C7565C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FEF" w:rsidRPr="00C7565C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FEF" w:rsidRPr="00C7565C" w:rsidRDefault="002D2FEF" w:rsidP="002D2F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565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2D2FEF" w:rsidRPr="00516DE4" w:rsidRDefault="002D2FEF" w:rsidP="002D2F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FEF" w:rsidRPr="00516DE4" w:rsidRDefault="002D2FEF" w:rsidP="002D2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25929">
        <w:rPr>
          <w:rFonts w:ascii="Times New Roman" w:eastAsia="Times New Roman" w:hAnsi="Times New Roman"/>
          <w:sz w:val="24"/>
          <w:szCs w:val="24"/>
          <w:lang w:eastAsia="ru-RU"/>
        </w:rPr>
        <w:t>26 июля 2021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 w:rsidR="00425929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2D2FEF" w:rsidRPr="00516DE4" w:rsidRDefault="002D2FEF" w:rsidP="002D2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DE4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C7565C">
        <w:rPr>
          <w:rFonts w:ascii="Times New Roman" w:eastAsia="Times New Roman" w:hAnsi="Times New Roman"/>
          <w:sz w:val="24"/>
          <w:szCs w:val="24"/>
          <w:lang w:eastAsia="ru-RU"/>
        </w:rPr>
        <w:t>Нагорское</w:t>
      </w:r>
    </w:p>
    <w:p w:rsidR="002D2FEF" w:rsidRDefault="002D2FEF" w:rsidP="0092667D">
      <w:pPr>
        <w:pStyle w:val="a3"/>
        <w:spacing w:before="0" w:beforeAutospacing="0" w:after="0"/>
        <w:rPr>
          <w:bCs/>
        </w:rPr>
      </w:pPr>
    </w:p>
    <w:p w:rsidR="0092667D" w:rsidRPr="008467DC" w:rsidRDefault="0092667D" w:rsidP="0092667D">
      <w:pPr>
        <w:pStyle w:val="a3"/>
        <w:spacing w:before="0" w:beforeAutospacing="0" w:after="0"/>
      </w:pPr>
    </w:p>
    <w:tbl>
      <w:tblPr>
        <w:tblW w:w="0" w:type="auto"/>
        <w:tblLook w:val="04A0"/>
      </w:tblPr>
      <w:tblGrid>
        <w:gridCol w:w="4361"/>
      </w:tblGrid>
      <w:tr w:rsidR="0092667D" w:rsidTr="00F635B0">
        <w:tc>
          <w:tcPr>
            <w:tcW w:w="4361" w:type="dxa"/>
          </w:tcPr>
          <w:p w:rsidR="00196DDF" w:rsidRPr="002D2FEF" w:rsidRDefault="00196DDF" w:rsidP="002D2FEF">
            <w:pPr>
              <w:pStyle w:val="a3"/>
              <w:spacing w:before="0" w:beforeAutospacing="0" w:after="0"/>
              <w:jc w:val="both"/>
              <w:rPr>
                <w:b/>
              </w:rPr>
            </w:pPr>
          </w:p>
        </w:tc>
      </w:tr>
    </w:tbl>
    <w:p w:rsidR="00196DDF" w:rsidRPr="00FF0E4B" w:rsidRDefault="00196DDF" w:rsidP="00EF72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Об определении</w:t>
      </w:r>
      <w:r w:rsidR="00ED5F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перечня должностных</w:t>
      </w:r>
      <w:r w:rsidR="00C756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лиц Администрации </w:t>
      </w:r>
      <w:r w:rsidR="00C7565C">
        <w:rPr>
          <w:rFonts w:ascii="Times New Roman" w:eastAsia="Times New Roman" w:hAnsi="Times New Roman"/>
          <w:b/>
          <w:sz w:val="24"/>
          <w:szCs w:val="24"/>
          <w:lang w:eastAsia="ru-RU"/>
        </w:rPr>
        <w:t>Нагорского сельсовета</w:t>
      </w:r>
      <w:r w:rsidR="00ED5F8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уполномоченных </w:t>
      </w:r>
      <w:r w:rsidR="009F5B65"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составлять</w:t>
      </w:r>
      <w:r w:rsidR="00C756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5B65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ротоколы об </w:t>
      </w:r>
      <w:r w:rsidR="009F5B65"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</w:t>
      </w:r>
    </w:p>
    <w:p w:rsidR="00A67884" w:rsidRDefault="00196DDF" w:rsidP="00EF72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правонарушениях,</w:t>
      </w:r>
      <w:r w:rsidR="00ED5F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предусмотренных</w:t>
      </w:r>
      <w:r w:rsidR="00C756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7565C"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Законом </w:t>
      </w:r>
      <w:r w:rsidR="00C7565C">
        <w:rPr>
          <w:rFonts w:ascii="Times New Roman" w:eastAsia="Times New Roman" w:hAnsi="Times New Roman"/>
          <w:b/>
          <w:sz w:val="24"/>
          <w:szCs w:val="24"/>
          <w:lang w:eastAsia="ru-RU"/>
        </w:rPr>
        <w:t>Курганской</w:t>
      </w:r>
      <w:r w:rsidR="00ED5F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области</w:t>
      </w:r>
    </w:p>
    <w:p w:rsidR="00A67884" w:rsidRDefault="00196DDF" w:rsidP="00EF72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от 20 ноября</w:t>
      </w:r>
      <w:r w:rsidR="00A678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1995 года № 25 «Об</w:t>
      </w:r>
      <w:r w:rsidR="00C756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</w:t>
      </w:r>
      <w:r w:rsidR="00A678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правонарушениях</w:t>
      </w:r>
    </w:p>
    <w:p w:rsidR="00196DDF" w:rsidRPr="00FF0E4B" w:rsidRDefault="00196DDF" w:rsidP="00EF72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0E4B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Курганской области»</w:t>
      </w:r>
    </w:p>
    <w:p w:rsidR="009A7FA6" w:rsidRDefault="009A7FA6" w:rsidP="00EF7262">
      <w:pPr>
        <w:spacing w:after="0" w:line="240" w:lineRule="auto"/>
        <w:ind w:firstLine="540"/>
        <w:jc w:val="both"/>
      </w:pPr>
    </w:p>
    <w:p w:rsidR="00A67884" w:rsidRDefault="00A67884" w:rsidP="00EF7262">
      <w:pPr>
        <w:spacing w:after="0" w:line="240" w:lineRule="auto"/>
        <w:ind w:firstLine="540"/>
        <w:jc w:val="both"/>
      </w:pPr>
    </w:p>
    <w:p w:rsidR="00196DDF" w:rsidRPr="009A7FA6" w:rsidRDefault="00196DDF" w:rsidP="00EF72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6 </w:t>
      </w:r>
      <w:r w:rsidR="00AF70B2">
        <w:rPr>
          <w:rFonts w:ascii="Times New Roman" w:eastAsia="Times New Roman" w:hAnsi="Times New Roman"/>
          <w:sz w:val="24"/>
          <w:szCs w:val="24"/>
          <w:lang w:eastAsia="ru-RU"/>
        </w:rPr>
        <w:t>октя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бря 2003 года № 131-ФЗ «Об общих принципах организации местного самоуправления в Российской Федерации», Законом Курганской области от 20 ноября 1995 года № 25  «Об административных правонарушениях на территории Курганской  области», Законом Курганской области от 23 июня 2010 года № 27  «О наделении  органов местного самоуправления муниципальных районов и городских округов Курганской области отдельными государственными  полномочиями Курганской области по определению перечня должностных лиц органов местного самоуправления, уполномоченных составлять  протоколы об административных правонарушениях», Уставом </w:t>
      </w:r>
      <w:r w:rsidR="00C7565C">
        <w:rPr>
          <w:rFonts w:ascii="Times New Roman" w:eastAsia="Times New Roman" w:hAnsi="Times New Roman"/>
          <w:sz w:val="24"/>
          <w:szCs w:val="24"/>
          <w:lang w:eastAsia="ru-RU"/>
        </w:rPr>
        <w:t>Нагорского</w:t>
      </w:r>
      <w:r w:rsid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Притобольного района Курганской области, Администрация </w:t>
      </w:r>
      <w:r w:rsidR="00C7565C">
        <w:rPr>
          <w:rFonts w:ascii="Times New Roman" w:eastAsia="Times New Roman" w:hAnsi="Times New Roman"/>
          <w:sz w:val="24"/>
          <w:szCs w:val="24"/>
          <w:lang w:eastAsia="ru-RU"/>
        </w:rPr>
        <w:t>Нагорского</w:t>
      </w:r>
      <w:r w:rsidR="00A6788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6DDF" w:rsidRPr="009A7FA6" w:rsidRDefault="00196DDF" w:rsidP="00EF7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ПОСТАНОВЛЯЕТ: </w:t>
      </w:r>
    </w:p>
    <w:p w:rsidR="00196DDF" w:rsidRPr="00EF7262" w:rsidRDefault="00196DDF" w:rsidP="00B94992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262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 перечень должностных лиц </w:t>
      </w:r>
      <w:r w:rsidR="0019397C" w:rsidRPr="00EF726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F726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C7565C" w:rsidRPr="00EF7262">
        <w:rPr>
          <w:rFonts w:ascii="Times New Roman" w:eastAsia="Times New Roman" w:hAnsi="Times New Roman"/>
          <w:sz w:val="24"/>
          <w:szCs w:val="24"/>
          <w:lang w:eastAsia="ru-RU"/>
        </w:rPr>
        <w:t>Нагорского</w:t>
      </w:r>
      <w:r w:rsidR="0019397C" w:rsidRPr="00EF726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  <w:r w:rsidRPr="00EF7262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уполномоченных составлять протоколы об административных </w:t>
      </w:r>
      <w:r w:rsidR="00C7565C" w:rsidRPr="00EF7262">
        <w:rPr>
          <w:rFonts w:ascii="Times New Roman" w:eastAsia="Times New Roman" w:hAnsi="Times New Roman"/>
          <w:sz w:val="24"/>
          <w:szCs w:val="24"/>
          <w:lang w:eastAsia="ru-RU"/>
        </w:rPr>
        <w:t>правонарушениях, предусмотренных</w:t>
      </w:r>
      <w:r w:rsidRPr="00EF726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Курганской области от 20 ноября 1995 года № </w:t>
      </w:r>
      <w:r w:rsidR="00C7565C" w:rsidRPr="00EF7262">
        <w:rPr>
          <w:rFonts w:ascii="Times New Roman" w:eastAsia="Times New Roman" w:hAnsi="Times New Roman"/>
          <w:sz w:val="24"/>
          <w:szCs w:val="24"/>
          <w:lang w:eastAsia="ru-RU"/>
        </w:rPr>
        <w:t>25 «</w:t>
      </w:r>
      <w:r w:rsidRPr="00EF7262">
        <w:rPr>
          <w:rFonts w:ascii="Times New Roman" w:eastAsia="Times New Roman" w:hAnsi="Times New Roman"/>
          <w:sz w:val="24"/>
          <w:szCs w:val="24"/>
          <w:lang w:eastAsia="ru-RU"/>
        </w:rPr>
        <w:t xml:space="preserve">Об административных правонарушениях на территории </w:t>
      </w:r>
      <w:r w:rsidR="00C7565C" w:rsidRPr="00EF7262">
        <w:rPr>
          <w:rFonts w:ascii="Times New Roman" w:eastAsia="Times New Roman" w:hAnsi="Times New Roman"/>
          <w:sz w:val="24"/>
          <w:szCs w:val="24"/>
          <w:lang w:eastAsia="ru-RU"/>
        </w:rPr>
        <w:t>Курганской области</w:t>
      </w:r>
      <w:r w:rsidRPr="00EF7262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</w:t>
      </w:r>
      <w:r w:rsidR="00C7565C" w:rsidRPr="00EF7262">
        <w:rPr>
          <w:rFonts w:ascii="Times New Roman" w:eastAsia="Times New Roman" w:hAnsi="Times New Roman"/>
          <w:sz w:val="24"/>
          <w:szCs w:val="24"/>
          <w:lang w:eastAsia="ru-RU"/>
        </w:rPr>
        <w:t>приложению,</w:t>
      </w:r>
      <w:r w:rsidRPr="00EF7262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EF7262" w:rsidRPr="00EF7262" w:rsidRDefault="00EF7262" w:rsidP="00B94992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262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постановление Администрации Нагорского сельсовета от 12 апреля 2016 года № 29 «Об определении перечня должностных лиц Администрации Нагорского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565C" w:rsidRDefault="00EF7262" w:rsidP="00B94992">
      <w:pPr>
        <w:pStyle w:val="21"/>
        <w:tabs>
          <w:tab w:val="left" w:pos="1134"/>
        </w:tabs>
        <w:ind w:firstLine="567"/>
        <w:jc w:val="both"/>
        <w:rPr>
          <w:b w:val="0"/>
        </w:rPr>
      </w:pPr>
      <w:r>
        <w:rPr>
          <w:b w:val="0"/>
          <w:szCs w:val="24"/>
          <w:lang w:eastAsia="ru-RU"/>
        </w:rPr>
        <w:t>3</w:t>
      </w:r>
      <w:r w:rsidR="00196DDF" w:rsidRPr="00C7565C">
        <w:rPr>
          <w:b w:val="0"/>
          <w:szCs w:val="24"/>
          <w:lang w:eastAsia="ru-RU"/>
        </w:rPr>
        <w:t>.</w:t>
      </w:r>
      <w:r w:rsidR="00196DDF" w:rsidRPr="009A7FA6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ab/>
      </w:r>
      <w:r w:rsidR="00C7565C">
        <w:rPr>
          <w:b w:val="0"/>
        </w:rPr>
        <w:t>Настоящее постановление опубликовать в печатном органе Администрации Нагорского сельсовета   и Нагорской сельской Думы «Родничок».</w:t>
      </w:r>
    </w:p>
    <w:p w:rsidR="00196DDF" w:rsidRDefault="00EF7262" w:rsidP="00B94992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417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96DDF" w:rsidRPr="009A7FA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настоящего постановления </w:t>
      </w:r>
      <w:r w:rsidR="00C4170E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C4170E" w:rsidRDefault="00C4170E" w:rsidP="00EF726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Default="00C4170E" w:rsidP="00EF726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70E" w:rsidRDefault="00C4170E" w:rsidP="00EF726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4170E" w:rsidRPr="009A7FA6" w:rsidRDefault="00C4170E" w:rsidP="00EF726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C7565C">
        <w:rPr>
          <w:rFonts w:ascii="Times New Roman" w:eastAsia="Times New Roman" w:hAnsi="Times New Roman"/>
          <w:sz w:val="24"/>
          <w:szCs w:val="24"/>
          <w:lang w:eastAsia="ru-RU"/>
        </w:rPr>
        <w:t>Нагорского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                                                          </w:t>
      </w:r>
      <w:r w:rsidR="00C756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И.И. Катунина</w:t>
      </w:r>
    </w:p>
    <w:p w:rsidR="00196DDF" w:rsidRPr="009A7FA6" w:rsidRDefault="00196DDF" w:rsidP="00EF726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88" w:type="dxa"/>
        <w:tblLook w:val="01E0"/>
      </w:tblPr>
      <w:tblGrid>
        <w:gridCol w:w="4624"/>
      </w:tblGrid>
      <w:tr w:rsidR="00196DDF" w:rsidRPr="009A7FA6" w:rsidTr="00196DDF">
        <w:tc>
          <w:tcPr>
            <w:tcW w:w="4624" w:type="dxa"/>
            <w:hideMark/>
          </w:tcPr>
          <w:p w:rsidR="00C7565C" w:rsidRDefault="00C7565C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7565C" w:rsidRDefault="00C7565C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7565C" w:rsidRDefault="00C7565C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94992" w:rsidRDefault="00B94992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4170E" w:rsidRPr="00C4170E" w:rsidRDefault="00196DDF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к постановлению</w:t>
            </w:r>
          </w:p>
          <w:p w:rsidR="00196DDF" w:rsidRPr="00C4170E" w:rsidRDefault="00196DDF" w:rsidP="00C4170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 w:rsidR="00C7565C">
              <w:rPr>
                <w:rFonts w:ascii="Times New Roman" w:eastAsia="Times New Roman" w:hAnsi="Times New Roman"/>
                <w:lang w:eastAsia="ru-RU"/>
              </w:rPr>
              <w:t>Нагорского</w:t>
            </w:r>
            <w:r w:rsidR="00C4170E" w:rsidRPr="00C4170E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196DDF" w:rsidRPr="00C4170E" w:rsidRDefault="00196DDF" w:rsidP="00EF7262">
            <w:pPr>
              <w:spacing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170E">
              <w:rPr>
                <w:rFonts w:ascii="Times New Roman" w:eastAsia="Times New Roman" w:hAnsi="Times New Roman"/>
                <w:lang w:eastAsia="ru-RU"/>
              </w:rPr>
              <w:t>от</w:t>
            </w:r>
            <w:r w:rsidR="00C417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F7262">
              <w:rPr>
                <w:rFonts w:ascii="Times New Roman" w:eastAsia="Times New Roman" w:hAnsi="Times New Roman"/>
                <w:lang w:eastAsia="ru-RU"/>
              </w:rPr>
              <w:t>26 июля 2021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года № </w:t>
            </w:r>
            <w:r w:rsidR="00EF7262">
              <w:rPr>
                <w:rFonts w:ascii="Times New Roman" w:eastAsia="Times New Roman" w:hAnsi="Times New Roman"/>
                <w:lang w:eastAsia="ru-RU"/>
              </w:rPr>
              <w:t>12</w:t>
            </w:r>
            <w:r w:rsidR="00C417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>«</w:t>
            </w:r>
            <w:r w:rsidR="00C7565C" w:rsidRPr="00C4170E">
              <w:rPr>
                <w:rFonts w:ascii="Times New Roman" w:eastAsia="Times New Roman" w:hAnsi="Times New Roman"/>
                <w:lang w:eastAsia="ru-RU"/>
              </w:rPr>
              <w:t>Об определении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перечня </w:t>
            </w:r>
            <w:r w:rsidR="00C7565C" w:rsidRPr="00C4170E">
              <w:rPr>
                <w:rFonts w:ascii="Times New Roman" w:eastAsia="Times New Roman" w:hAnsi="Times New Roman"/>
                <w:lang w:eastAsia="ru-RU"/>
              </w:rPr>
              <w:t>должностных лиц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7565C" w:rsidRPr="00C4170E">
              <w:rPr>
                <w:rFonts w:ascii="Times New Roman" w:eastAsia="Times New Roman" w:hAnsi="Times New Roman"/>
                <w:lang w:eastAsia="ru-RU"/>
              </w:rPr>
              <w:t>Администрации Нагорского</w:t>
            </w:r>
            <w:r w:rsidR="00C4170E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, уполномоченных составлять </w:t>
            </w:r>
            <w:r w:rsidR="00C7565C" w:rsidRPr="00C4170E">
              <w:rPr>
                <w:rFonts w:ascii="Times New Roman" w:eastAsia="Times New Roman" w:hAnsi="Times New Roman"/>
                <w:lang w:eastAsia="ru-RU"/>
              </w:rPr>
              <w:t>протоколы об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административных правонарушениях, </w:t>
            </w:r>
            <w:r w:rsidR="00C7565C" w:rsidRPr="00C4170E">
              <w:rPr>
                <w:rFonts w:ascii="Times New Roman" w:eastAsia="Times New Roman" w:hAnsi="Times New Roman"/>
                <w:lang w:eastAsia="ru-RU"/>
              </w:rPr>
              <w:t>предусмотренных Законом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Курганской области от 20 ноября 1995 </w:t>
            </w:r>
            <w:r w:rsidR="00C7565C" w:rsidRPr="00C4170E">
              <w:rPr>
                <w:rFonts w:ascii="Times New Roman" w:eastAsia="Times New Roman" w:hAnsi="Times New Roman"/>
                <w:lang w:eastAsia="ru-RU"/>
              </w:rPr>
              <w:t>года №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7565C" w:rsidRPr="00C4170E">
              <w:rPr>
                <w:rFonts w:ascii="Times New Roman" w:eastAsia="Times New Roman" w:hAnsi="Times New Roman"/>
                <w:lang w:eastAsia="ru-RU"/>
              </w:rPr>
              <w:t>25 «</w:t>
            </w:r>
            <w:r w:rsidRPr="00C4170E">
              <w:rPr>
                <w:rFonts w:ascii="Times New Roman" w:eastAsia="Times New Roman" w:hAnsi="Times New Roman"/>
                <w:lang w:eastAsia="ru-RU"/>
              </w:rPr>
              <w:t>Об административных правонарушениях на территории Курганской области»</w:t>
            </w:r>
          </w:p>
        </w:tc>
      </w:tr>
    </w:tbl>
    <w:p w:rsidR="00196DDF" w:rsidRPr="009A7FA6" w:rsidRDefault="00196DDF" w:rsidP="009A7FA6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DDF" w:rsidRPr="00392DE5" w:rsidRDefault="00196DDF" w:rsidP="00A168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196DDF" w:rsidRPr="00392DE5" w:rsidRDefault="00C7565C" w:rsidP="00A168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должностных лиц</w:t>
      </w:r>
      <w:r w:rsidR="00196DDF"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Нагорского</w:t>
      </w:r>
      <w:r w:rsidR="00392DE5"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сельсовета</w:t>
      </w:r>
      <w:r w:rsidR="00196DDF"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196DDF" w:rsidRPr="00392DE5" w:rsidRDefault="00196DDF" w:rsidP="00A168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уполномоченных составлять </w:t>
      </w:r>
      <w:r w:rsidR="00C7565C"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протоколы об</w:t>
      </w: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административных правонарушениях, </w:t>
      </w:r>
      <w:r w:rsidR="00C7565C"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предусмотренных Законом</w:t>
      </w: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Курганской области от 20 ноября 1995 </w:t>
      </w:r>
      <w:r w:rsidR="00C7565C"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года №</w:t>
      </w: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25</w:t>
      </w:r>
    </w:p>
    <w:p w:rsidR="00196DDF" w:rsidRPr="00392DE5" w:rsidRDefault="00196DDF" w:rsidP="00A1680A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DE5">
        <w:rPr>
          <w:rFonts w:ascii="Times New Roman" w:eastAsia="Times New Roman" w:hAnsi="Times New Roman"/>
          <w:b/>
          <w:sz w:val="24"/>
          <w:szCs w:val="24"/>
          <w:lang w:eastAsia="ru-RU"/>
        </w:rPr>
        <w:t>«Об административных правонарушениях на территории Курганской области»</w:t>
      </w:r>
    </w:p>
    <w:p w:rsidR="00196DDF" w:rsidRPr="009A7FA6" w:rsidRDefault="00196DDF" w:rsidP="009A7FA6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4909"/>
        <w:gridCol w:w="4517"/>
      </w:tblGrid>
      <w:tr w:rsidR="00196DDF" w:rsidRPr="009A7FA6" w:rsidTr="00603648">
        <w:trPr>
          <w:trHeight w:val="1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F" w:rsidRPr="009A7FA6" w:rsidRDefault="00196DDF" w:rsidP="009A7FA6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F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D" w:rsidRDefault="003D4EED" w:rsidP="006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2DE5" w:rsidRPr="00392DE5" w:rsidRDefault="00C7565C" w:rsidP="006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>Должностные лица</w:t>
            </w:r>
          </w:p>
          <w:p w:rsidR="00392DE5" w:rsidRDefault="00C7565C" w:rsidP="00603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lang w:eastAsia="ru-RU"/>
              </w:rPr>
              <w:t>Нагорского</w:t>
            </w:r>
            <w:r w:rsidR="00392DE5" w:rsidRPr="00392DE5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  <w:r w:rsidR="00196DDF" w:rsidRPr="00392DE5">
              <w:rPr>
                <w:rFonts w:ascii="Times New Roman" w:eastAsia="Times New Roman" w:hAnsi="Times New Roman"/>
                <w:lang w:eastAsia="ru-RU"/>
              </w:rPr>
              <w:t>, уполномоченные</w:t>
            </w:r>
            <w:r w:rsidR="006036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96DDF" w:rsidRPr="00392DE5">
              <w:rPr>
                <w:rFonts w:ascii="Times New Roman" w:eastAsia="Times New Roman" w:hAnsi="Times New Roman"/>
                <w:lang w:eastAsia="ru-RU"/>
              </w:rPr>
              <w:t xml:space="preserve">составлять протоколы </w:t>
            </w:r>
          </w:p>
          <w:p w:rsidR="00196DDF" w:rsidRPr="00392DE5" w:rsidRDefault="00196DDF" w:rsidP="00603648">
            <w:pPr>
              <w:spacing w:line="240" w:lineRule="auto"/>
              <w:ind w:hanging="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 об административных правонарушениях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DF" w:rsidRPr="00392DE5" w:rsidRDefault="00196DDF" w:rsidP="003D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>Статьи Закона</w:t>
            </w:r>
          </w:p>
          <w:p w:rsidR="00C4148E" w:rsidRPr="00392DE5" w:rsidRDefault="00196DDF" w:rsidP="003D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Курганской </w:t>
            </w:r>
            <w:r w:rsidR="00C7565C" w:rsidRPr="00392DE5">
              <w:rPr>
                <w:rFonts w:ascii="Times New Roman" w:eastAsia="Times New Roman" w:hAnsi="Times New Roman"/>
                <w:lang w:eastAsia="ru-RU"/>
              </w:rPr>
              <w:t>области от</w:t>
            </w:r>
            <w:r w:rsidR="00E336B1" w:rsidRPr="00392D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20 ноября 1995 года </w:t>
            </w:r>
          </w:p>
          <w:p w:rsidR="003D4EED" w:rsidRDefault="00196DDF" w:rsidP="003D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 № 25</w:t>
            </w:r>
            <w:r w:rsidR="003D4E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2DE5">
              <w:rPr>
                <w:rFonts w:ascii="Times New Roman" w:eastAsia="Times New Roman" w:hAnsi="Times New Roman"/>
                <w:lang w:eastAsia="ru-RU"/>
              </w:rPr>
              <w:t>«Об административных правонарушениях на территории</w:t>
            </w:r>
          </w:p>
          <w:p w:rsidR="00196DDF" w:rsidRPr="00392DE5" w:rsidRDefault="00196DDF" w:rsidP="003D4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lang w:eastAsia="ru-RU"/>
              </w:rPr>
              <w:t xml:space="preserve"> Курганской области»</w:t>
            </w:r>
          </w:p>
        </w:tc>
      </w:tr>
      <w:tr w:rsidR="00196DDF" w:rsidTr="0060364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E5" w:rsidRDefault="00392DE5" w:rsidP="00392D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DDF" w:rsidRPr="00392DE5" w:rsidRDefault="00196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E5" w:rsidRDefault="00392DE5" w:rsidP="00392D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6DDF" w:rsidRPr="00392DE5" w:rsidRDefault="00392D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D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DF" w:rsidRPr="00EF7262" w:rsidRDefault="00EF7262" w:rsidP="00EF7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F7262">
              <w:rPr>
                <w:rFonts w:ascii="Times New Roman" w:hAnsi="Times New Roman"/>
                <w:sz w:val="24"/>
                <w:szCs w:val="24"/>
              </w:rPr>
              <w:t xml:space="preserve">о нарушении </w:t>
            </w:r>
            <w:hyperlink w:anchor="P49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статей 1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76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P94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4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114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5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126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5-2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140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5-3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161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5-4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169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6.1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P345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21.5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367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23.1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w:anchor="P432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25.10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441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25-11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456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пунктов 2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w:anchor="P459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3 статьи 25.13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 в отношении муниципального имущества, </w:t>
            </w:r>
            <w:hyperlink w:anchor="P485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статьи 25.17</w:t>
              </w:r>
            </w:hyperlink>
            <w:r w:rsidRPr="00EF7262">
              <w:rPr>
                <w:rFonts w:ascii="Times New Roman" w:hAnsi="Times New Roman"/>
                <w:sz w:val="24"/>
                <w:szCs w:val="24"/>
              </w:rPr>
              <w:t xml:space="preserve"> в отношении предоставления муниципальных услуг, </w:t>
            </w:r>
            <w:hyperlink w:anchor="P495" w:history="1">
              <w:r w:rsidRPr="00EF7262">
                <w:rPr>
                  <w:rFonts w:ascii="Times New Roman" w:hAnsi="Times New Roman"/>
                  <w:sz w:val="24"/>
                  <w:szCs w:val="24"/>
                </w:rPr>
                <w:t>статьи 25.18</w:t>
              </w:r>
            </w:hyperlink>
          </w:p>
        </w:tc>
      </w:tr>
    </w:tbl>
    <w:p w:rsidR="00196DDF" w:rsidRDefault="00196DDF" w:rsidP="00196DDF">
      <w:pPr>
        <w:ind w:firstLine="540"/>
        <w:jc w:val="center"/>
        <w:rPr>
          <w:b/>
          <w:sz w:val="20"/>
          <w:szCs w:val="20"/>
          <w:lang w:bidi="en-US"/>
        </w:rPr>
      </w:pPr>
    </w:p>
    <w:p w:rsidR="00196DDF" w:rsidRDefault="00196DDF" w:rsidP="00196DDF">
      <w:pPr>
        <w:rPr>
          <w:sz w:val="24"/>
          <w:szCs w:val="24"/>
        </w:rPr>
      </w:pPr>
    </w:p>
    <w:p w:rsidR="0092667D" w:rsidRDefault="0092667D" w:rsidP="0092667D">
      <w:pPr>
        <w:pStyle w:val="a3"/>
        <w:spacing w:before="0" w:beforeAutospacing="0" w:after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2667D" w:rsidRPr="000C2254" w:rsidRDefault="0092667D" w:rsidP="0092667D">
      <w:pPr>
        <w:spacing w:line="240" w:lineRule="auto"/>
        <w:ind w:right="562"/>
        <w:rPr>
          <w:rFonts w:ascii="Times New Roman" w:hAnsi="Times New Roman"/>
          <w:sz w:val="24"/>
          <w:szCs w:val="24"/>
        </w:rPr>
      </w:pPr>
    </w:p>
    <w:p w:rsidR="0092667D" w:rsidRPr="000C2254" w:rsidRDefault="0092667D" w:rsidP="0092667D">
      <w:pPr>
        <w:jc w:val="both"/>
        <w:rPr>
          <w:rFonts w:ascii="Times New Roman" w:hAnsi="Times New Roman"/>
          <w:sz w:val="24"/>
          <w:szCs w:val="24"/>
        </w:rPr>
      </w:pPr>
    </w:p>
    <w:p w:rsidR="0092667D" w:rsidRDefault="0092667D" w:rsidP="0092667D">
      <w:pPr>
        <w:jc w:val="both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2D2FEF" w:rsidRDefault="002D2FEF" w:rsidP="0092667D">
      <w:pPr>
        <w:pStyle w:val="a3"/>
        <w:spacing w:before="0" w:beforeAutospacing="0" w:after="0"/>
        <w:ind w:left="4502"/>
      </w:pPr>
    </w:p>
    <w:p w:rsidR="00653E09" w:rsidRDefault="007A5943">
      <w:r>
        <w:t xml:space="preserve"> </w:t>
      </w:r>
    </w:p>
    <w:sectPr w:rsidR="00653E09" w:rsidSect="006F598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6D" w:rsidRDefault="00D45D6D" w:rsidP="00C70074">
      <w:pPr>
        <w:spacing w:after="0" w:line="240" w:lineRule="auto"/>
      </w:pPr>
      <w:r>
        <w:separator/>
      </w:r>
    </w:p>
  </w:endnote>
  <w:endnote w:type="continuationSeparator" w:id="0">
    <w:p w:rsidR="00D45D6D" w:rsidRDefault="00D45D6D" w:rsidP="00C7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6D" w:rsidRDefault="00D45D6D" w:rsidP="00C70074">
      <w:pPr>
        <w:spacing w:after="0" w:line="240" w:lineRule="auto"/>
      </w:pPr>
      <w:r>
        <w:separator/>
      </w:r>
    </w:p>
  </w:footnote>
  <w:footnote w:type="continuationSeparator" w:id="0">
    <w:p w:rsidR="00D45D6D" w:rsidRDefault="00D45D6D" w:rsidP="00C7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914C2"/>
    <w:multiLevelType w:val="hybridMultilevel"/>
    <w:tmpl w:val="1FF2E4C8"/>
    <w:lvl w:ilvl="0" w:tplc="9CE235E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67D"/>
    <w:rsid w:val="000320AA"/>
    <w:rsid w:val="00046238"/>
    <w:rsid w:val="000C7422"/>
    <w:rsid w:val="00112B1A"/>
    <w:rsid w:val="0019397C"/>
    <w:rsid w:val="00196DDF"/>
    <w:rsid w:val="001B7A97"/>
    <w:rsid w:val="00223B08"/>
    <w:rsid w:val="002B3276"/>
    <w:rsid w:val="002D2FEF"/>
    <w:rsid w:val="00372BE7"/>
    <w:rsid w:val="00392DE5"/>
    <w:rsid w:val="003D4EED"/>
    <w:rsid w:val="00425929"/>
    <w:rsid w:val="00437BB4"/>
    <w:rsid w:val="00464D6C"/>
    <w:rsid w:val="004A5445"/>
    <w:rsid w:val="005610D2"/>
    <w:rsid w:val="00593381"/>
    <w:rsid w:val="005C4CB1"/>
    <w:rsid w:val="00603648"/>
    <w:rsid w:val="00653E09"/>
    <w:rsid w:val="006C4415"/>
    <w:rsid w:val="006F598D"/>
    <w:rsid w:val="007A5943"/>
    <w:rsid w:val="007B1E7D"/>
    <w:rsid w:val="008222D5"/>
    <w:rsid w:val="008C3498"/>
    <w:rsid w:val="0092667D"/>
    <w:rsid w:val="0096131A"/>
    <w:rsid w:val="0099040C"/>
    <w:rsid w:val="009915C0"/>
    <w:rsid w:val="009A7FA6"/>
    <w:rsid w:val="009F5B65"/>
    <w:rsid w:val="00A1680A"/>
    <w:rsid w:val="00A67884"/>
    <w:rsid w:val="00A96E01"/>
    <w:rsid w:val="00AF70B2"/>
    <w:rsid w:val="00B33D85"/>
    <w:rsid w:val="00B46F2C"/>
    <w:rsid w:val="00B94992"/>
    <w:rsid w:val="00C4148E"/>
    <w:rsid w:val="00C4170E"/>
    <w:rsid w:val="00C70074"/>
    <w:rsid w:val="00C7565C"/>
    <w:rsid w:val="00D45D6D"/>
    <w:rsid w:val="00E06F8D"/>
    <w:rsid w:val="00E336B1"/>
    <w:rsid w:val="00E44B69"/>
    <w:rsid w:val="00E77286"/>
    <w:rsid w:val="00E842ED"/>
    <w:rsid w:val="00ED5F80"/>
    <w:rsid w:val="00EF7262"/>
    <w:rsid w:val="00FC29ED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6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00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7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0074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C7565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EF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0330-818C-41A7-B3B2-9E3116E3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RASKSS</dc:creator>
  <cp:lastModifiedBy>home</cp:lastModifiedBy>
  <cp:revision>6</cp:revision>
  <cp:lastPrinted>2015-01-27T05:20:00Z</cp:lastPrinted>
  <dcterms:created xsi:type="dcterms:W3CDTF">2016-04-13T09:22:00Z</dcterms:created>
  <dcterms:modified xsi:type="dcterms:W3CDTF">2021-07-26T09:36:00Z</dcterms:modified>
</cp:coreProperties>
</file>